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14BDD" w14:textId="77777777" w:rsidR="007C69F3" w:rsidRPr="007C69F3" w:rsidRDefault="007C69F3" w:rsidP="007C6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C69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PAINÉIS</w:t>
      </w:r>
    </w:p>
    <w:p w14:paraId="01083B40" w14:textId="77777777" w:rsidR="007C69F3" w:rsidRPr="007C69F3" w:rsidRDefault="007C69F3" w:rsidP="007C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F3">
        <w:rPr>
          <w:rFonts w:ascii="Times New Roman" w:eastAsia="Times New Roman" w:hAnsi="Times New Roman" w:cs="Times New Roman"/>
          <w:sz w:val="24"/>
          <w:szCs w:val="24"/>
          <w:lang w:eastAsia="pt-BR"/>
        </w:rPr>
        <w:t>ANA LÚCIA LOURENÇO</w:t>
      </w:r>
      <w:r w:rsidRPr="007C69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Desembargadora do Tribunal de Justiça (TJ-PR) e Coordenadora Estadual da Mulher em Situação de Violência Doméstica e Familiar (CEVID)</w:t>
      </w:r>
    </w:p>
    <w:p w14:paraId="33D5B12F" w14:textId="77777777" w:rsidR="007C69F3" w:rsidRPr="007C69F3" w:rsidRDefault="007C69F3" w:rsidP="007C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F3">
        <w:rPr>
          <w:rFonts w:ascii="Times New Roman" w:eastAsia="Times New Roman" w:hAnsi="Times New Roman" w:cs="Times New Roman"/>
          <w:sz w:val="24"/>
          <w:szCs w:val="24"/>
          <w:lang w:eastAsia="pt-BR"/>
        </w:rPr>
        <w:t>ANA CAROLINA PINTO FRANCESCHI</w:t>
      </w:r>
      <w:r w:rsidRPr="007C69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Promotora do Ministério Público do Paraná e Coordenadora do Núcleo de Promoção da Igualdade de Gênero (NUPIGE)</w:t>
      </w:r>
    </w:p>
    <w:p w14:paraId="27FB34FD" w14:textId="77777777" w:rsidR="007C69F3" w:rsidRPr="007C69F3" w:rsidRDefault="007C69F3" w:rsidP="007C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F3">
        <w:rPr>
          <w:rFonts w:ascii="Times New Roman" w:eastAsia="Times New Roman" w:hAnsi="Times New Roman" w:cs="Times New Roman"/>
          <w:sz w:val="24"/>
          <w:szCs w:val="24"/>
          <w:lang w:eastAsia="pt-BR"/>
        </w:rPr>
        <w:t>LÍVIA MARTINS SALOMÃO BRODBECK E SILVA</w:t>
      </w:r>
      <w:r w:rsidRPr="007C69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Defensora Pública e Coordenadora do Núcleo de Promoção e Defesa dos Direitos da Mulher (NUDEM)</w:t>
      </w:r>
    </w:p>
    <w:p w14:paraId="6B2C95E0" w14:textId="77777777" w:rsidR="007C69F3" w:rsidRPr="007C69F3" w:rsidRDefault="007C69F3" w:rsidP="007C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F3">
        <w:rPr>
          <w:rFonts w:ascii="Times New Roman" w:eastAsia="Times New Roman" w:hAnsi="Times New Roman" w:cs="Times New Roman"/>
          <w:sz w:val="24"/>
          <w:szCs w:val="24"/>
          <w:lang w:eastAsia="pt-BR"/>
        </w:rPr>
        <w:t>HELENA ROCHA</w:t>
      </w:r>
      <w:r w:rsidRPr="007C69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Doutora e Presidente da Comissão de Estudos sobre Violência de Gênero (CEVIGE), da OAB Paraná</w:t>
      </w:r>
    </w:p>
    <w:p w14:paraId="287EB145" w14:textId="77777777" w:rsidR="007C69F3" w:rsidRPr="007C69F3" w:rsidRDefault="007C69F3" w:rsidP="007C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F3">
        <w:rPr>
          <w:rFonts w:ascii="Times New Roman" w:eastAsia="Times New Roman" w:hAnsi="Times New Roman" w:cs="Times New Roman"/>
          <w:sz w:val="24"/>
          <w:szCs w:val="24"/>
          <w:lang w:eastAsia="pt-BR"/>
        </w:rPr>
        <w:t>MARA SPERANDIO</w:t>
      </w:r>
      <w:r w:rsidRPr="007C69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Diretora do Departamento de Garantias dos Direitos da Mulher, da Secretaria Estadual da Justiça, Família e Trabalho (SEJUF)</w:t>
      </w:r>
    </w:p>
    <w:p w14:paraId="1F635BBE" w14:textId="77777777" w:rsidR="007C69F3" w:rsidRPr="007C69F3" w:rsidRDefault="007C69F3" w:rsidP="007C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F3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ISABEL PEREIRA CORRÊA</w:t>
      </w:r>
      <w:r w:rsidRPr="007C69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Presidente do Conselho Estadual dos Direitos da Mulher (CEDM)</w:t>
      </w:r>
    </w:p>
    <w:p w14:paraId="41C339ED" w14:textId="77777777" w:rsidR="007C69F3" w:rsidRPr="007C69F3" w:rsidRDefault="007C69F3" w:rsidP="007C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F3">
        <w:rPr>
          <w:rFonts w:ascii="Times New Roman" w:eastAsia="Times New Roman" w:hAnsi="Times New Roman" w:cs="Times New Roman"/>
          <w:sz w:val="24"/>
          <w:szCs w:val="24"/>
          <w:lang w:eastAsia="pt-BR"/>
        </w:rPr>
        <w:t>ENEIDA DESIREE SALGADO</w:t>
      </w:r>
      <w:r w:rsidRPr="007C69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Doutora e Mestre pela UFPR, professora e pesquisadora e fundadora do Instituto "Política De, Por, Para Mulheres</w:t>
      </w:r>
    </w:p>
    <w:p w14:paraId="02D1F71D" w14:textId="77777777" w:rsidR="00017A61" w:rsidRDefault="00017A61"/>
    <w:sectPr w:rsidR="00017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61"/>
    <w:rsid w:val="00017A61"/>
    <w:rsid w:val="007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558C3-ABDA-484B-9C11-B1E54180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7C69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7C69F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C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</dc:creator>
  <cp:keywords/>
  <dc:description/>
  <cp:lastModifiedBy>Gilson</cp:lastModifiedBy>
  <cp:revision>2</cp:revision>
  <dcterms:created xsi:type="dcterms:W3CDTF">2021-03-05T23:29:00Z</dcterms:created>
  <dcterms:modified xsi:type="dcterms:W3CDTF">2021-03-05T23:29:00Z</dcterms:modified>
</cp:coreProperties>
</file>