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9E89E" w14:textId="77777777" w:rsidR="00B15F15" w:rsidRDefault="00B15F15" w:rsidP="00BC62BF">
      <w:pPr>
        <w:spacing w:line="360" w:lineRule="auto"/>
      </w:pPr>
    </w:p>
    <w:p w14:paraId="4153EECF" w14:textId="77777777" w:rsidR="00D864B3" w:rsidRDefault="00D864B3" w:rsidP="00D864B3">
      <w:pPr>
        <w:spacing w:line="360" w:lineRule="auto"/>
      </w:pPr>
      <w:r>
        <w:t>Desenvolvimento econômico:</w:t>
      </w:r>
    </w:p>
    <w:p w14:paraId="7B11535C" w14:textId="4BFD5616" w:rsidR="00B15F15" w:rsidRDefault="00D864B3" w:rsidP="00D864B3">
      <w:pPr>
        <w:spacing w:line="360" w:lineRule="auto"/>
      </w:pPr>
      <w:r>
        <w:t>Promover um ambiente estimulador de negócios, incentivando a geração de empregos, de renda, com reflexos positivos para a economia local; Promover estudos sobre viabilidade para desoneração de micro e pequenas empresas, respeitando a lei de Responsabilidade Fiscal; É importante reduzir e simplificar a burocracia para a abertura e fechamento das empresas e para regularização de alvarás; Apoiar empreendedores individuais e startups.</w:t>
      </w:r>
      <w:bookmarkStart w:id="0" w:name="_GoBack"/>
      <w:bookmarkEnd w:id="0"/>
    </w:p>
    <w:sectPr w:rsidR="00B15F1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A0"/>
    <w:rsid w:val="00065D21"/>
    <w:rsid w:val="00630B55"/>
    <w:rsid w:val="007E2829"/>
    <w:rsid w:val="009127E7"/>
    <w:rsid w:val="00A40206"/>
    <w:rsid w:val="00A910A0"/>
    <w:rsid w:val="00B15F15"/>
    <w:rsid w:val="00B72063"/>
    <w:rsid w:val="00BC62BF"/>
    <w:rsid w:val="00BC6413"/>
    <w:rsid w:val="00D8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F5A08-3BA1-4702-A99E-947DE015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B7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4020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40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PC TV</dc:creator>
  <cp:lastModifiedBy>Meu PC TV</cp:lastModifiedBy>
  <cp:revision>2</cp:revision>
  <dcterms:created xsi:type="dcterms:W3CDTF">2024-09-16T18:39:00Z</dcterms:created>
  <dcterms:modified xsi:type="dcterms:W3CDTF">2024-09-16T18:39:00Z</dcterms:modified>
</cp:coreProperties>
</file>