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3664E" w14:textId="0495FB38" w:rsidR="00BC62BF" w:rsidRPr="00BC6413" w:rsidRDefault="00BC62BF" w:rsidP="00BC6413">
      <w:pPr>
        <w:pStyle w:val="NormalWeb"/>
      </w:pPr>
      <w:r w:rsidRPr="00BC62BF">
        <w:rPr>
          <w:b/>
        </w:rPr>
        <w:t>SAÚDE</w:t>
      </w:r>
    </w:p>
    <w:p w14:paraId="30B7854D" w14:textId="58489613" w:rsidR="00BC62BF" w:rsidRDefault="00BC62BF" w:rsidP="00BC62BF">
      <w:pPr>
        <w:spacing w:line="360" w:lineRule="auto"/>
      </w:pPr>
      <w:r>
        <w:t xml:space="preserve"> ▪ Fortalecimento da Saúde materno-infantil para diminuir a mortalidade infantil - Implementar ações do Programa de Pré-natal; ▪ Implementar parto humanizado - articulação entre rede hospitalar e atenção primária do município); ▪ Melhoria da Infraestrutura de Saúde, buscando ampliar e modernizar as unidades de saúde já existentes, adaptando cada UBS e modernizando as Unidades de Pronto Atendimento (UPA);</w:t>
      </w:r>
    </w:p>
    <w:p w14:paraId="0AF3D660" w14:textId="77777777" w:rsidR="00BC62BF" w:rsidRDefault="00BC62BF" w:rsidP="00BC62BF">
      <w:pPr>
        <w:spacing w:line="360" w:lineRule="auto"/>
      </w:pPr>
      <w:r>
        <w:t xml:space="preserve"> ▪ Ampliação do número de unidades de pronto atendimento em pontos estratégicos da cidade, notadamente os mais populosos;</w:t>
      </w:r>
    </w:p>
    <w:p w14:paraId="417294B2" w14:textId="77777777" w:rsidR="00BC62BF" w:rsidRDefault="00BC62BF" w:rsidP="00BC62BF">
      <w:pPr>
        <w:spacing w:line="360" w:lineRule="auto"/>
      </w:pPr>
      <w:r>
        <w:t xml:space="preserve"> ▪ Expandir a cobertura do PSF, através da realização de concursos públicos para garantir a presença de médicos, enfermeiros, psicólogos, nutricionistas, fisioterapeutas, odontólogos e agentes comunitários de saúde em todas as unidades de saúde do município; </w:t>
      </w:r>
    </w:p>
    <w:p w14:paraId="3C270DB5" w14:textId="77777777" w:rsidR="00BC62BF" w:rsidRDefault="00BC62BF" w:rsidP="00BC62BF">
      <w:pPr>
        <w:spacing w:line="360" w:lineRule="auto"/>
      </w:pPr>
      <w:r>
        <w:t>▪ Criar centro multiprofissional que ofereça serviço especializado de reabilitação (fisioterapia, fonoaudiologia, nutrição); ▪ Implementar e expandir serviços de telemedicina; ▪ Parcerias com as Instituições de Ensino e rede assistencial privada para ampliar a oferta de serviços e reduzir a carga sobre o sistema público de saúde;</w:t>
      </w:r>
    </w:p>
    <w:p w14:paraId="2B84F003" w14:textId="77777777" w:rsidR="00BC62BF" w:rsidRDefault="00BC62BF" w:rsidP="00BC62BF">
      <w:pPr>
        <w:spacing w:line="360" w:lineRule="auto"/>
      </w:pPr>
      <w:r>
        <w:t xml:space="preserve"> ▪ Implementar a Central de Marcação de Consultas para atendimento, eliminando as filas para retirada de fichas de atendimento – através de aplicativos de mensagens; ▪ Encaminhamentos para especialidades com maior agilidade; </w:t>
      </w:r>
    </w:p>
    <w:p w14:paraId="44DE362C" w14:textId="77777777" w:rsidR="00BC62BF" w:rsidRDefault="00BC62BF" w:rsidP="00BC62BF">
      <w:pPr>
        <w:spacing w:line="360" w:lineRule="auto"/>
      </w:pPr>
      <w:r>
        <w:t>▪ Reativar os Centros Integrados de Saúde, ampliando o número de atendimento;</w:t>
      </w:r>
    </w:p>
    <w:p w14:paraId="4635EBF9" w14:textId="1BD118AB" w:rsidR="00B72063" w:rsidRDefault="00BC62BF" w:rsidP="00BC62BF">
      <w:pPr>
        <w:spacing w:line="360" w:lineRule="auto"/>
      </w:pPr>
      <w:r>
        <w:t xml:space="preserve"> ▪ Valorização profissional de todos os servidores da rede municipal de saúde. Implementar ações para rediscutir as progressões estatutárias conforme desempenho</w:t>
      </w:r>
      <w:bookmarkStart w:id="0" w:name="_GoBack"/>
      <w:bookmarkEnd w:id="0"/>
      <w:r>
        <w:t>.</w:t>
      </w:r>
    </w:p>
    <w:sectPr w:rsidR="00B72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9127E7"/>
    <w:rsid w:val="00A40206"/>
    <w:rsid w:val="00A910A0"/>
    <w:rsid w:val="00B72063"/>
    <w:rsid w:val="00BC62BF"/>
    <w:rsid w:val="00B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2024-09-12T18:54:00Z</dcterms:created>
  <dcterms:modified xsi:type="dcterms:W3CDTF">2024-09-12T18:54:00Z</dcterms:modified>
</cp:coreProperties>
</file>