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9380E" w:rsidRDefault="00BB44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Mobilidade urbana </w:t>
      </w:r>
    </w:p>
    <w:p w14:paraId="00000002" w14:textId="77777777" w:rsidR="0099380E" w:rsidRDefault="0099380E"/>
    <w:p w14:paraId="0000000B" w14:textId="77777777" w:rsidR="0099380E" w:rsidRDefault="0099380E"/>
    <w:p w14:paraId="626CAD0F" w14:textId="77777777" w:rsidR="00BB4464" w:rsidRDefault="00BB4464">
      <w:r>
        <w:t>1. Programa “ASFALTO TOTAL”, com a pavimentação asfáltica em 100% das vias urbanas do Município;</w:t>
      </w:r>
    </w:p>
    <w:p w14:paraId="437F10BF" w14:textId="77777777" w:rsidR="00BB4464" w:rsidRDefault="00BB4464"/>
    <w:p w14:paraId="7CB23571" w14:textId="77777777" w:rsidR="00BB4464" w:rsidRDefault="00BB4464">
      <w:r>
        <w:t xml:space="preserve"> 2. Programa “ASFALTO RURAL”, com a pavimentação asfáltica das principais vias rurais do Município; </w:t>
      </w:r>
    </w:p>
    <w:p w14:paraId="6988AA6D" w14:textId="77777777" w:rsidR="00BB4464" w:rsidRDefault="00BB4464"/>
    <w:p w14:paraId="3AFF03F2" w14:textId="77777777" w:rsidR="00BB4464" w:rsidRDefault="00BB4464">
      <w:r>
        <w:t xml:space="preserve">3. RECAPEAMENTO ASFÁLTICO em vias urbanas que estejam em más condições de conservação; </w:t>
      </w:r>
    </w:p>
    <w:p w14:paraId="18BFF8CF" w14:textId="77777777" w:rsidR="00BB4464" w:rsidRDefault="00BB4464"/>
    <w:p w14:paraId="17B8D4E0" w14:textId="77777777" w:rsidR="00BB4464" w:rsidRDefault="00BB4464">
      <w:r>
        <w:t xml:space="preserve">4. Programa “PONTES PARA O FUTURO”, com a substituição gradativa das pontes de madeira por pontes de concreto no interior do município; </w:t>
      </w:r>
    </w:p>
    <w:p w14:paraId="197A4796" w14:textId="77777777" w:rsidR="00BB4464" w:rsidRDefault="00BB4464"/>
    <w:p w14:paraId="03190257" w14:textId="77777777" w:rsidR="00BB4464" w:rsidRDefault="00BB4464">
      <w:r>
        <w:t xml:space="preserve">5. Expansão e melhoria do TRANSPORTE PÚBLICO, com aumento da frota, ampliação de linhas e horários, e melhorias na infraestrutura. </w:t>
      </w:r>
    </w:p>
    <w:p w14:paraId="25A8D3EE" w14:textId="77777777" w:rsidR="00BB4464" w:rsidRDefault="00BB4464"/>
    <w:p w14:paraId="58D718DE" w14:textId="77777777" w:rsidR="00BB4464" w:rsidRDefault="00BB4464">
      <w:r>
        <w:t xml:space="preserve">6. Construção de PONTOS DE ÔNIBUS que protejam das chuvas e do vento gelado de nossa cidade, com acessibilidade e com conectividade. </w:t>
      </w:r>
    </w:p>
    <w:p w14:paraId="4986A43A" w14:textId="77777777" w:rsidR="00BB4464" w:rsidRDefault="00BB4464"/>
    <w:p w14:paraId="4D572A39" w14:textId="77777777" w:rsidR="00BB4464" w:rsidRDefault="00BB4464">
      <w:r>
        <w:t xml:space="preserve">7. Construção de novas CICLOVIAS interligando os principais bairros da cidade e, com isso, incentivar o transporte sustentável. </w:t>
      </w:r>
    </w:p>
    <w:p w14:paraId="096D4C4F" w14:textId="77777777" w:rsidR="00BB4464" w:rsidRDefault="00BB4464"/>
    <w:p w14:paraId="41152CC5" w14:textId="77777777" w:rsidR="00BB4464" w:rsidRDefault="00BB4464">
      <w:r>
        <w:t xml:space="preserve">8. Investimento em TECNOLOGIAS DE MOBILIDADE inteligente, como aplicativos de transporte, sistemas de trânsito inteligente e integração de modais. </w:t>
      </w:r>
    </w:p>
    <w:p w14:paraId="51662595" w14:textId="77777777" w:rsidR="00BB4464" w:rsidRDefault="00BB4464"/>
    <w:p w14:paraId="56BCB452" w14:textId="77777777" w:rsidR="00BB4464" w:rsidRDefault="00BB4464">
      <w:r>
        <w:t xml:space="preserve">9. Promoção de CAMPANHAS DE CONSCIENTIZAÇÃO sobre a importância da mobilidade urbana sustentável, segura e inclusiva, nas escolas municipais e nas demais atividades municipais. </w:t>
      </w:r>
    </w:p>
    <w:p w14:paraId="68B6586E" w14:textId="77777777" w:rsidR="00BB4464" w:rsidRDefault="00BB4464"/>
    <w:p w14:paraId="366B603C" w14:textId="77777777" w:rsidR="00BB4464" w:rsidRDefault="00BB4464">
      <w:r>
        <w:t xml:space="preserve">10. Criar políticas públicas de ACESSIBILIDADE para pessoas com mobilidade reduzida, objetivando a inclusão e a garantia de direitos </w:t>
      </w:r>
    </w:p>
    <w:p w14:paraId="4D21BCEF" w14:textId="77777777" w:rsidR="00BB4464" w:rsidRDefault="00BB4464"/>
    <w:p w14:paraId="2259FA7D" w14:textId="77777777" w:rsidR="00BB4464" w:rsidRDefault="00BB4464">
      <w:r>
        <w:t xml:space="preserve">11. Instalar SEMÁFOROS INTELIGENTES que conseguem direcionar o fluxo de veículos, diminuindo consideravelmente as filas de veículos e, consequentemente, diminuindo também o tempo que levamos no trânsito. </w:t>
      </w:r>
    </w:p>
    <w:p w14:paraId="0C6FD2C7" w14:textId="77777777" w:rsidR="00BB4464" w:rsidRDefault="00BB4464"/>
    <w:p w14:paraId="32E5E913" w14:textId="70EB42D5" w:rsidR="00BB4464" w:rsidRDefault="00BB4464">
      <w:bookmarkStart w:id="0" w:name="_GoBack"/>
      <w:bookmarkEnd w:id="0"/>
      <w:r>
        <w:t>12. VALORIZAÇÃO DOS SERVIDORES municipais da Secretaria de Viação, obras e Serviços Urbanos, bem como dos servidores da SURG.</w:t>
      </w:r>
    </w:p>
    <w:sectPr w:rsidR="00BB44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F6A40"/>
    <w:multiLevelType w:val="multilevel"/>
    <w:tmpl w:val="E774E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E"/>
    <w:rsid w:val="00614F9E"/>
    <w:rsid w:val="0099380E"/>
    <w:rsid w:val="00BB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BED2-790F-432C-8686-22C0349D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2024-09-19T14:42:00Z</dcterms:created>
  <dcterms:modified xsi:type="dcterms:W3CDTF">2024-09-19T14:42:00Z</dcterms:modified>
</cp:coreProperties>
</file>